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4"/>
        <w:ind w:left="-15"/>
      </w:pPr>
      <w:bookmarkStart w:id="0" w:name="_GoBack"/>
      <w:bookmarkEnd w:id="0"/>
      <w:r>
        <w:rPr>
          <w:rFonts w:ascii="仿宋" w:hAnsi="仿宋" w:eastAsia="仿宋" w:cs="仿宋"/>
          <w:sz w:val="28"/>
        </w:rPr>
        <w:t>附表</w:t>
      </w:r>
      <w:r>
        <w:rPr>
          <w:rFonts w:hint="eastAsia" w:ascii="仿宋" w:hAnsi="仿宋" w:eastAsia="仿宋" w:cs="仿宋"/>
          <w:sz w:val="28"/>
          <w:lang w:val="en-US" w:eastAsia="zh-CN"/>
        </w:rPr>
        <w:t>1</w:t>
      </w:r>
      <w:r>
        <w:rPr>
          <w:rFonts w:ascii="仿宋" w:hAnsi="仿宋" w:eastAsia="仿宋" w:cs="仿宋"/>
          <w:sz w:val="28"/>
        </w:rPr>
        <w:t xml:space="preserve"> </w:t>
      </w:r>
    </w:p>
    <w:p>
      <w:pPr>
        <w:spacing w:after="0"/>
        <w:ind w:left="747" w:hanging="10"/>
        <w:jc w:val="center"/>
      </w:pPr>
      <w:r>
        <w:rPr>
          <w:rFonts w:ascii="黑体" w:hAnsi="黑体" w:eastAsia="黑体" w:cs="黑体"/>
          <w:sz w:val="32"/>
        </w:rPr>
        <w:t>作物生理生态青年学者论坛参会回执</w:t>
      </w:r>
      <w:r>
        <w:rPr>
          <w:sz w:val="32"/>
        </w:rPr>
        <w:t xml:space="preserve"> </w:t>
      </w:r>
    </w:p>
    <w:tbl>
      <w:tblPr>
        <w:tblStyle w:val="6"/>
        <w:tblW w:w="14024" w:type="dxa"/>
        <w:tblInd w:w="5" w:type="dxa"/>
        <w:tblLayout w:type="autofit"/>
        <w:tblCellMar>
          <w:top w:w="147" w:type="dxa"/>
          <w:left w:w="137" w:type="dxa"/>
          <w:bottom w:w="0" w:type="dxa"/>
          <w:right w:w="103" w:type="dxa"/>
        </w:tblCellMar>
      </w:tblPr>
      <w:tblGrid>
        <w:gridCol w:w="1601"/>
        <w:gridCol w:w="1351"/>
        <w:gridCol w:w="886"/>
        <w:gridCol w:w="1660"/>
        <w:gridCol w:w="1438"/>
        <w:gridCol w:w="1277"/>
        <w:gridCol w:w="2247"/>
        <w:gridCol w:w="2105"/>
        <w:gridCol w:w="1459"/>
      </w:tblGrid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89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17"/>
              <w:jc w:val="center"/>
            </w:pPr>
            <w:r>
              <w:rPr>
                <w:rFonts w:ascii="黑体" w:hAnsi="黑体" w:eastAsia="黑体" w:cs="黑体"/>
                <w:sz w:val="24"/>
              </w:rPr>
              <w:t>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21"/>
              <w:jc w:val="center"/>
            </w:pPr>
            <w:r>
              <w:rPr>
                <w:rFonts w:ascii="黑体" w:hAnsi="黑体" w:eastAsia="黑体" w:cs="黑体"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03"/>
              <w:jc w:val="center"/>
            </w:pPr>
            <w:r>
              <w:rPr>
                <w:rFonts w:ascii="黑体" w:hAnsi="黑体" w:eastAsia="黑体" w:cs="黑体"/>
                <w:sz w:val="24"/>
              </w:rPr>
              <w:t>性别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69"/>
              <w:jc w:val="center"/>
            </w:pPr>
            <w:r>
              <w:rPr>
                <w:rFonts w:ascii="黑体" w:hAnsi="黑体" w:eastAsia="黑体" w:cs="黑体"/>
                <w:sz w:val="24"/>
              </w:rPr>
              <w:t>联系电话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0"/>
              <w:jc w:val="center"/>
            </w:pPr>
            <w:r>
              <w:rPr>
                <w:rFonts w:ascii="黑体" w:hAnsi="黑体" w:eastAsia="黑体" w:cs="黑体"/>
                <w:sz w:val="24"/>
              </w:rPr>
              <w:t>标间/单间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黑体" w:hAnsi="黑体" w:eastAsia="黑体" w:cs="黑体"/>
                <w:sz w:val="24"/>
              </w:rPr>
              <w:t>是否单人住宿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黑体" w:hAnsi="黑体" w:eastAsia="黑体" w:cs="黑体"/>
                <w:sz w:val="24"/>
              </w:rPr>
              <w:t>到达时间及班次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"/>
              <w:jc w:val="center"/>
            </w:pPr>
            <w:r>
              <w:rPr>
                <w:rFonts w:ascii="黑体" w:hAnsi="黑体" w:eastAsia="黑体" w:cs="黑体"/>
                <w:sz w:val="24"/>
              </w:rPr>
              <w:t>返程时间及班次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7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是否参加现场观摩</w:t>
            </w: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91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89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91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89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91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  <w:tr>
        <w:tblPrEx>
          <w:tblCellMar>
            <w:top w:w="147" w:type="dxa"/>
            <w:left w:w="137" w:type="dxa"/>
            <w:bottom w:w="0" w:type="dxa"/>
            <w:right w:w="103" w:type="dxa"/>
          </w:tblCellMar>
        </w:tblPrEx>
        <w:trPr>
          <w:trHeight w:val="689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7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4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6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</w:p>
        </w:tc>
      </w:tr>
    </w:tbl>
    <w:p>
      <w:pPr>
        <w:spacing w:after="0"/>
        <w:ind w:left="-15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ascii="仿宋" w:hAnsi="仿宋" w:eastAsia="仿宋" w:cs="仿宋"/>
          <w:sz w:val="28"/>
        </w:rPr>
        <w:t>请参会专家于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24</w:t>
      </w:r>
      <w:r>
        <w:rPr>
          <w:rFonts w:ascii="仿宋" w:hAnsi="仿宋" w:eastAsia="仿宋" w:cs="仿宋"/>
          <w:sz w:val="28"/>
        </w:rPr>
        <w:t>日前将参会回执发送至邮箱</w:t>
      </w:r>
      <w:r>
        <w:rPr>
          <w:rFonts w:hint="eastAsia" w:ascii="仿宋" w:hAnsi="仿宋" w:eastAsia="仿宋" w:cs="仿宋"/>
          <w:sz w:val="28"/>
          <w:lang w:val="en-US" w:eastAsia="zh-CN"/>
        </w:rPr>
        <w:t>1574766812@qq.com</w:t>
      </w:r>
      <w:r>
        <w:rPr>
          <w:rFonts w:ascii="仿宋" w:hAnsi="仿宋" w:eastAsia="仿宋" w:cs="仿宋"/>
          <w:sz w:val="28"/>
        </w:rPr>
        <w:t>；</w:t>
      </w:r>
      <w:r>
        <w:rPr>
          <w:rFonts w:hint="eastAsia" w:ascii="仿宋" w:hAnsi="仿宋" w:eastAsia="仿宋" w:cs="仿宋"/>
          <w:sz w:val="28"/>
        </w:rPr>
        <w:t>乌鲁木齐康铂空港酒店</w:t>
      </w:r>
      <w:r>
        <w:rPr>
          <w:rFonts w:ascii="仿宋" w:hAnsi="仿宋" w:eastAsia="仿宋" w:cs="仿宋"/>
          <w:sz w:val="28"/>
        </w:rPr>
        <w:t>标间38</w:t>
      </w:r>
      <w:r>
        <w:rPr>
          <w:rFonts w:hint="eastAsia" w:ascii="仿宋" w:hAnsi="仿宋" w:eastAsia="仿宋" w:cs="仿宋"/>
          <w:sz w:val="28"/>
          <w:lang w:val="en-US" w:eastAsia="zh-CN"/>
        </w:rPr>
        <w:t>0</w:t>
      </w:r>
      <w:r>
        <w:rPr>
          <w:rFonts w:ascii="仿宋" w:hAnsi="仿宋" w:eastAsia="仿宋" w:cs="仿宋"/>
          <w:sz w:val="28"/>
        </w:rPr>
        <w:t>、单间40</w:t>
      </w:r>
      <w:r>
        <w:rPr>
          <w:rFonts w:hint="eastAsia" w:ascii="仿宋" w:hAnsi="仿宋" w:eastAsia="仿宋" w:cs="仿宋"/>
          <w:sz w:val="28"/>
          <w:lang w:val="en-US" w:eastAsia="zh-CN"/>
        </w:rPr>
        <w:t>0</w:t>
      </w:r>
      <w:r>
        <w:rPr>
          <w:rFonts w:ascii="仿宋" w:hAnsi="仿宋" w:eastAsia="仿宋" w:cs="仿宋"/>
          <w:sz w:val="28"/>
        </w:rPr>
        <w:t>元/天</w:t>
      </w:r>
      <w:r>
        <w:rPr>
          <w:rFonts w:hint="eastAsia" w:ascii="仿宋" w:hAnsi="仿宋" w:eastAsia="仿宋" w:cs="仿宋"/>
          <w:sz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lang w:val="en-US" w:eastAsia="zh-CN"/>
        </w:rPr>
        <w:t>石河子大学学术交流中心标间/单间340</w:t>
      </w:r>
      <w:r>
        <w:rPr>
          <w:rFonts w:ascii="仿宋" w:hAnsi="仿宋" w:eastAsia="仿宋" w:cs="仿宋"/>
          <w:sz w:val="28"/>
        </w:rPr>
        <w:t>元/晚</w:t>
      </w:r>
      <w:r>
        <w:rPr>
          <w:rFonts w:hint="eastAsia" w:ascii="仿宋" w:hAnsi="仿宋" w:eastAsia="仿宋" w:cs="仿宋"/>
          <w:sz w:val="28"/>
          <w:lang w:eastAsia="zh-CN"/>
        </w:rPr>
        <w:t>。</w:t>
      </w:r>
    </w:p>
    <w:sectPr>
      <w:pgSz w:w="16838" w:h="11906" w:orient="landscape"/>
      <w:pgMar w:top="1440" w:right="1603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ZDQ3NDI3NTI5ODJmNWJjNmFmYjIyOTQxMzcyN2QifQ=="/>
  </w:docVars>
  <w:rsids>
    <w:rsidRoot w:val="002F4175"/>
    <w:rsid w:val="002F4175"/>
    <w:rsid w:val="00581A33"/>
    <w:rsid w:val="009D5452"/>
    <w:rsid w:val="1526293B"/>
    <w:rsid w:val="1AF02607"/>
    <w:rsid w:val="1EA336D1"/>
    <w:rsid w:val="2A07770C"/>
    <w:rsid w:val="2C440186"/>
    <w:rsid w:val="2FC72722"/>
    <w:rsid w:val="50BC6BD3"/>
    <w:rsid w:val="602F79F9"/>
    <w:rsid w:val="66D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6</TotalTime>
  <ScaleCrop>false</ScaleCrop>
  <LinksUpToDate>false</LinksUpToDate>
  <CharactersWithSpaces>294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2024-04-20T01:56:00Z</dcterms:created>
  <dc:creator>lenovo</dc:creator>
  <cp:lastModifiedBy>201801077</cp:lastModifiedBy>
  <dcterms:modified xsi:type="dcterms:W3CDTF">2024-04-22T02:25:11Z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52083C684BD24AA19C5A55476796A875</vt:lpwstr>
  </property>
</Properties>
</file>